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99" w:type="pct"/>
        <w:tblLayout w:type="fixed"/>
        <w:tblLook w:val="0600" w:firstRow="0" w:lastRow="0" w:firstColumn="0" w:lastColumn="0" w:noHBand="1" w:noVBand="1"/>
      </w:tblPr>
      <w:tblGrid>
        <w:gridCol w:w="8788"/>
        <w:gridCol w:w="236"/>
      </w:tblGrid>
      <w:tr w:rsidR="00075D97" w:rsidRPr="00075D97" w:rsidTr="00075D97">
        <w:trPr>
          <w:trHeight w:val="6768"/>
        </w:trPr>
        <w:tc>
          <w:tcPr>
            <w:tcW w:w="4869" w:type="pct"/>
          </w:tcPr>
          <w:p w:rsidR="00075D97" w:rsidRPr="009D0762" w:rsidRDefault="00AC0807" w:rsidP="009D0762">
            <w:pPr>
              <w:pStyle w:val="Heading1"/>
              <w:shd w:val="clear" w:color="auto" w:fill="548DD4" w:themeFill="text2" w:themeFillTint="99"/>
              <w:rPr>
                <w:b/>
                <w:color w:val="auto"/>
              </w:rPr>
            </w:pPr>
            <w:r w:rsidRPr="009D0762">
              <w:rPr>
                <w:b/>
                <w:color w:val="auto"/>
              </w:rPr>
              <w:t xml:space="preserve">free </w:t>
            </w:r>
            <w:r w:rsidR="00075D97" w:rsidRPr="009D0762">
              <w:rPr>
                <w:b/>
                <w:color w:val="auto"/>
              </w:rPr>
              <w:t xml:space="preserve">university courses </w:t>
            </w:r>
          </w:p>
          <w:p w:rsidR="00075D97" w:rsidRPr="009D0762" w:rsidRDefault="00075D97" w:rsidP="00D257AD">
            <w:pPr>
              <w:rPr>
                <w:rFonts w:cstheme="minorHAnsi"/>
                <w:color w:val="auto"/>
                <w:sz w:val="28"/>
                <w:szCs w:val="28"/>
                <w:lang w:val="en"/>
              </w:rPr>
            </w:pPr>
            <w:r w:rsidRPr="009D0762">
              <w:rPr>
                <w:rFonts w:cstheme="minorHAnsi"/>
                <w:bCs/>
                <w:color w:val="auto"/>
                <w:sz w:val="28"/>
                <w:szCs w:val="28"/>
                <w:lang w:val="en"/>
              </w:rPr>
              <w:t>Just like food nourishes our bodies</w:t>
            </w:r>
            <w:r w:rsidRPr="009D0762">
              <w:rPr>
                <w:rFonts w:cstheme="minorHAnsi"/>
                <w:color w:val="auto"/>
                <w:sz w:val="28"/>
                <w:szCs w:val="28"/>
                <w:lang w:val="en"/>
              </w:rPr>
              <w:t xml:space="preserve">, </w:t>
            </w:r>
            <w:r w:rsidRPr="009D0762">
              <w:rPr>
                <w:rFonts w:cstheme="minorHAnsi"/>
                <w:bCs/>
                <w:color w:val="auto"/>
                <w:sz w:val="28"/>
                <w:szCs w:val="28"/>
                <w:lang w:val="en"/>
              </w:rPr>
              <w:t>information and continued learning nourishes our minds</w:t>
            </w:r>
            <w:r w:rsidRPr="009D0762">
              <w:rPr>
                <w:rFonts w:cstheme="minorHAnsi"/>
                <w:color w:val="auto"/>
                <w:sz w:val="28"/>
                <w:szCs w:val="28"/>
                <w:lang w:val="en"/>
              </w:rPr>
              <w:t xml:space="preserve">. </w:t>
            </w:r>
            <w:r w:rsidRPr="009D0762">
              <w:rPr>
                <w:rFonts w:cstheme="minorHAnsi"/>
                <w:bCs/>
                <w:color w:val="auto"/>
                <w:sz w:val="28"/>
                <w:szCs w:val="28"/>
                <w:lang w:val="en"/>
              </w:rPr>
              <w:t>Lifelong learning is an indispensable tool for every career</w:t>
            </w:r>
            <w:r w:rsidRPr="009D0762">
              <w:rPr>
                <w:rFonts w:cstheme="minorHAnsi"/>
                <w:color w:val="auto"/>
                <w:sz w:val="28"/>
                <w:szCs w:val="28"/>
                <w:lang w:val="en"/>
              </w:rPr>
              <w:t xml:space="preserve"> and </w:t>
            </w:r>
            <w:proofErr w:type="spellStart"/>
            <w:r w:rsidRPr="009D0762">
              <w:rPr>
                <w:rFonts w:cstheme="minorHAnsi"/>
                <w:color w:val="auto"/>
                <w:sz w:val="28"/>
                <w:szCs w:val="28"/>
                <w:lang w:val="en"/>
              </w:rPr>
              <w:t>organisation</w:t>
            </w:r>
            <w:proofErr w:type="spellEnd"/>
            <w:r w:rsidRPr="009D0762">
              <w:rPr>
                <w:rFonts w:cstheme="minorHAnsi"/>
                <w:color w:val="auto"/>
                <w:sz w:val="28"/>
                <w:szCs w:val="28"/>
                <w:lang w:val="en"/>
              </w:rPr>
              <w:t xml:space="preserve">.   </w:t>
            </w:r>
          </w:p>
          <w:p w:rsidR="00996321" w:rsidRPr="009D0762" w:rsidRDefault="00075D97" w:rsidP="00D257AD">
            <w:pPr>
              <w:rPr>
                <w:rFonts w:cstheme="minorHAnsi"/>
                <w:color w:val="auto"/>
                <w:sz w:val="28"/>
                <w:szCs w:val="28"/>
                <w:lang w:val="en"/>
              </w:rPr>
            </w:pPr>
            <w:r w:rsidRPr="009D0762">
              <w:rPr>
                <w:rFonts w:cstheme="minorHAnsi"/>
                <w:color w:val="auto"/>
                <w:sz w:val="28"/>
                <w:szCs w:val="28"/>
                <w:lang w:val="en"/>
              </w:rPr>
              <w:t xml:space="preserve">This is your time to do some further study.  Take time to do that course you always wanted to but just never had the time to do.  The following </w:t>
            </w:r>
            <w:r w:rsidR="009D0762">
              <w:rPr>
                <w:rFonts w:cstheme="minorHAnsi"/>
                <w:color w:val="auto"/>
                <w:sz w:val="28"/>
                <w:szCs w:val="28"/>
                <w:lang w:val="en"/>
              </w:rPr>
              <w:t>Website’s</w:t>
            </w:r>
            <w:r w:rsidRPr="009D0762">
              <w:rPr>
                <w:rFonts w:cstheme="minorHAnsi"/>
                <w:color w:val="auto"/>
                <w:sz w:val="28"/>
                <w:szCs w:val="28"/>
                <w:lang w:val="en"/>
              </w:rPr>
              <w:t xml:space="preserve"> have free University Courses that might be of interest</w:t>
            </w:r>
            <w:r w:rsidR="00763E7D" w:rsidRPr="009D0762">
              <w:rPr>
                <w:rFonts w:cstheme="minorHAnsi"/>
                <w:color w:val="auto"/>
                <w:sz w:val="28"/>
                <w:szCs w:val="28"/>
                <w:lang w:val="en"/>
              </w:rPr>
              <w:t>.</w:t>
            </w:r>
            <w:r w:rsidR="00996321" w:rsidRPr="009D0762">
              <w:rPr>
                <w:rFonts w:cstheme="minorHAnsi"/>
                <w:color w:val="auto"/>
                <w:sz w:val="28"/>
                <w:szCs w:val="28"/>
                <w:lang w:val="en"/>
              </w:rPr>
              <w:t xml:space="preserve"> The following list is just a snapshot of what is available from teaching your kids at home to Business Communication and Writing a SWAT Analysis.  </w:t>
            </w:r>
          </w:p>
          <w:tbl>
            <w:tblPr>
              <w:tblStyle w:val="TableGrid"/>
              <w:tblW w:w="8679" w:type="dxa"/>
              <w:tblLayout w:type="fixed"/>
              <w:tblLook w:val="04A0" w:firstRow="1" w:lastRow="0" w:firstColumn="1" w:lastColumn="0" w:noHBand="0" w:noVBand="1"/>
            </w:tblPr>
            <w:tblGrid>
              <w:gridCol w:w="4542"/>
              <w:gridCol w:w="4137"/>
            </w:tblGrid>
            <w:tr w:rsidR="00075D97" w:rsidTr="00075D97">
              <w:tc>
                <w:tcPr>
                  <w:tcW w:w="4542" w:type="dxa"/>
                </w:tcPr>
                <w:p w:rsidR="00075D97" w:rsidRPr="009D0762" w:rsidRDefault="00075D97" w:rsidP="00D257AD">
                  <w:pPr>
                    <w:rPr>
                      <w:rFonts w:asciiTheme="majorHAnsi" w:hAnsiTheme="majorHAnsi" w:cstheme="majorHAnsi"/>
                      <w:b/>
                      <w:color w:val="auto"/>
                      <w:sz w:val="24"/>
                      <w:szCs w:val="24"/>
                    </w:rPr>
                  </w:pPr>
                  <w:r w:rsidRPr="009D0762">
                    <w:rPr>
                      <w:rFonts w:asciiTheme="majorHAnsi" w:hAnsiTheme="majorHAnsi" w:cstheme="majorHAnsi"/>
                      <w:b/>
                      <w:color w:val="auto"/>
                      <w:sz w:val="24"/>
                      <w:szCs w:val="24"/>
                    </w:rPr>
                    <w:t>Website</w:t>
                  </w:r>
                </w:p>
              </w:tc>
              <w:tc>
                <w:tcPr>
                  <w:tcW w:w="4137" w:type="dxa"/>
                </w:tcPr>
                <w:p w:rsidR="00075D97" w:rsidRPr="009D0762" w:rsidRDefault="00075D97" w:rsidP="00D257AD">
                  <w:pPr>
                    <w:rPr>
                      <w:rFonts w:asciiTheme="majorHAnsi" w:hAnsiTheme="majorHAnsi" w:cstheme="majorHAnsi"/>
                      <w:b/>
                      <w:color w:val="auto"/>
                      <w:sz w:val="24"/>
                      <w:szCs w:val="24"/>
                    </w:rPr>
                  </w:pPr>
                  <w:r w:rsidRPr="009D0762">
                    <w:rPr>
                      <w:rFonts w:asciiTheme="majorHAnsi" w:hAnsiTheme="majorHAnsi" w:cstheme="majorHAnsi"/>
                      <w:b/>
                      <w:color w:val="auto"/>
                      <w:sz w:val="24"/>
                      <w:szCs w:val="24"/>
                    </w:rPr>
                    <w:t>Sample of Course</w:t>
                  </w:r>
                </w:p>
              </w:tc>
            </w:tr>
            <w:tr w:rsidR="00075D97" w:rsidTr="00075D97">
              <w:tc>
                <w:tcPr>
                  <w:tcW w:w="4542" w:type="dxa"/>
                </w:tcPr>
                <w:p w:rsidR="00075D97" w:rsidRDefault="00075D97" w:rsidP="00075D97">
                  <w:pPr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COURSERA</w:t>
                  </w:r>
                </w:p>
                <w:p w:rsidR="00075D97" w:rsidRDefault="00075D97" w:rsidP="00075D97">
                  <w:pPr>
                    <w:rPr>
                      <w:rFonts w:asciiTheme="majorHAnsi" w:hAnsiTheme="majorHAnsi" w:cstheme="majorHAnsi"/>
                      <w:color w:val="auto"/>
                      <w:sz w:val="24"/>
                      <w:szCs w:val="24"/>
                    </w:rPr>
                  </w:pPr>
                  <w:hyperlink r:id="rId5" w:history="1">
                    <w:r w:rsidRPr="00317283">
                      <w:rPr>
                        <w:rStyle w:val="Hyperlink"/>
                      </w:rPr>
                      <w:t>https://www.coursera.org/courses?query=free</w:t>
                    </w:r>
                  </w:hyperlink>
                </w:p>
              </w:tc>
              <w:tc>
                <w:tcPr>
                  <w:tcW w:w="4137" w:type="dxa"/>
                </w:tcPr>
                <w:p w:rsidR="00075D97" w:rsidRDefault="00075D97" w:rsidP="00075D97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Theme="majorHAnsi" w:hAnsiTheme="majorHAnsi" w:cstheme="majorHAnsi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ajorHAnsi"/>
                      <w:color w:val="auto"/>
                      <w:sz w:val="24"/>
                      <w:szCs w:val="24"/>
                    </w:rPr>
                    <w:t xml:space="preserve">Computer Science </w:t>
                  </w:r>
                </w:p>
                <w:p w:rsidR="00075D97" w:rsidRDefault="00075D97" w:rsidP="00075D97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Theme="majorHAnsi" w:hAnsiTheme="majorHAnsi" w:cstheme="majorHAnsi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ajorHAnsi"/>
                      <w:color w:val="auto"/>
                      <w:sz w:val="24"/>
                      <w:szCs w:val="24"/>
                    </w:rPr>
                    <w:t>Social Psychology</w:t>
                  </w:r>
                </w:p>
                <w:p w:rsidR="00075D97" w:rsidRDefault="00075D97" w:rsidP="00075D97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Theme="majorHAnsi" w:hAnsiTheme="majorHAnsi" w:cstheme="majorHAnsi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ajorHAnsi"/>
                      <w:color w:val="auto"/>
                      <w:sz w:val="24"/>
                      <w:szCs w:val="24"/>
                    </w:rPr>
                    <w:t>Successful Negotiation: Essential Strategies &amp; Skills</w:t>
                  </w:r>
                </w:p>
                <w:p w:rsidR="00075D97" w:rsidRPr="00075D97" w:rsidRDefault="00075D97" w:rsidP="00075D97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Theme="majorHAnsi" w:hAnsiTheme="majorHAnsi" w:cstheme="majorHAnsi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ajorHAnsi"/>
                      <w:color w:val="auto"/>
                      <w:sz w:val="24"/>
                      <w:szCs w:val="24"/>
                    </w:rPr>
                    <w:t>The Manager’s Toolkit</w:t>
                  </w:r>
                </w:p>
              </w:tc>
            </w:tr>
            <w:tr w:rsidR="00075D97" w:rsidTr="00075D97">
              <w:tc>
                <w:tcPr>
                  <w:tcW w:w="4542" w:type="dxa"/>
                </w:tcPr>
                <w:p w:rsidR="00075D97" w:rsidRDefault="00075D97" w:rsidP="00075D97">
                  <w:pPr>
                    <w:rPr>
                      <w:rFonts w:asciiTheme="majorHAnsi" w:hAnsiTheme="majorHAnsi" w:cstheme="majorHAnsi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ajorHAnsi"/>
                      <w:color w:val="auto"/>
                      <w:sz w:val="24"/>
                      <w:szCs w:val="24"/>
                    </w:rPr>
                    <w:t>Future Learn</w:t>
                  </w:r>
                </w:p>
                <w:p w:rsidR="00075D97" w:rsidRDefault="00075D97" w:rsidP="00075D97">
                  <w:pPr>
                    <w:rPr>
                      <w:rFonts w:asciiTheme="majorHAnsi" w:hAnsiTheme="majorHAnsi" w:cstheme="majorHAnsi"/>
                      <w:color w:val="auto"/>
                      <w:sz w:val="24"/>
                      <w:szCs w:val="24"/>
                    </w:rPr>
                  </w:pPr>
                  <w:hyperlink r:id="rId6" w:history="1">
                    <w:r>
                      <w:rPr>
                        <w:rStyle w:val="Hyperlink"/>
                      </w:rPr>
                      <w:t>https://www.futurelearn.com/courses</w:t>
                    </w:r>
                  </w:hyperlink>
                </w:p>
              </w:tc>
              <w:tc>
                <w:tcPr>
                  <w:tcW w:w="4137" w:type="dxa"/>
                </w:tcPr>
                <w:p w:rsidR="00075D97" w:rsidRDefault="00075D97" w:rsidP="00075D97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Theme="majorHAnsi" w:hAnsiTheme="majorHAnsi" w:cstheme="majorHAnsi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ajorHAnsi"/>
                      <w:color w:val="auto"/>
                      <w:sz w:val="24"/>
                      <w:szCs w:val="24"/>
                    </w:rPr>
                    <w:t>Emotional Intelligence at Work</w:t>
                  </w:r>
                </w:p>
                <w:p w:rsidR="00075D97" w:rsidRDefault="00075D97" w:rsidP="00075D97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Theme="majorHAnsi" w:hAnsiTheme="majorHAnsi" w:cstheme="majorHAnsi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ajorHAnsi"/>
                      <w:color w:val="auto"/>
                      <w:sz w:val="24"/>
                      <w:szCs w:val="24"/>
                    </w:rPr>
                    <w:t>HR Fundamentals</w:t>
                  </w:r>
                </w:p>
                <w:p w:rsidR="00075D97" w:rsidRPr="00075D97" w:rsidRDefault="00075D97" w:rsidP="00075D97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Theme="majorHAnsi" w:hAnsiTheme="majorHAnsi" w:cstheme="majorHAnsi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ajorHAnsi"/>
                      <w:color w:val="auto"/>
                      <w:sz w:val="24"/>
                      <w:szCs w:val="24"/>
                    </w:rPr>
                    <w:t>Leading Strategic Innovation: How to lead with purpose</w:t>
                  </w:r>
                </w:p>
              </w:tc>
            </w:tr>
            <w:tr w:rsidR="00075D97" w:rsidTr="00075D97">
              <w:tc>
                <w:tcPr>
                  <w:tcW w:w="4542" w:type="dxa"/>
                </w:tcPr>
                <w:p w:rsidR="00075D97" w:rsidRDefault="00763E7D" w:rsidP="00D257AD">
                  <w:pPr>
                    <w:rPr>
                      <w:rFonts w:asciiTheme="majorHAnsi" w:hAnsiTheme="majorHAnsi" w:cstheme="majorHAnsi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ajorHAnsi"/>
                      <w:color w:val="auto"/>
                      <w:sz w:val="24"/>
                      <w:szCs w:val="24"/>
                    </w:rPr>
                    <w:t>edX</w:t>
                  </w:r>
                </w:p>
                <w:p w:rsidR="00763E7D" w:rsidRDefault="00763E7D" w:rsidP="00763E7D">
                  <w:pPr>
                    <w:rPr>
                      <w:rFonts w:asciiTheme="majorHAnsi" w:hAnsiTheme="majorHAnsi" w:cstheme="majorHAnsi"/>
                      <w:color w:val="auto"/>
                      <w:sz w:val="24"/>
                      <w:szCs w:val="24"/>
                    </w:rPr>
                  </w:pPr>
                  <w:hyperlink r:id="rId7" w:history="1">
                    <w:r>
                      <w:rPr>
                        <w:rStyle w:val="Hyperlink"/>
                      </w:rPr>
                      <w:t>https://www.edx.org/</w:t>
                    </w:r>
                  </w:hyperlink>
                </w:p>
              </w:tc>
              <w:tc>
                <w:tcPr>
                  <w:tcW w:w="4137" w:type="dxa"/>
                </w:tcPr>
                <w:p w:rsidR="00075D97" w:rsidRDefault="00AC0807" w:rsidP="00763E7D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Theme="majorHAnsi" w:hAnsiTheme="majorHAnsi" w:cstheme="majorHAnsi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ajorHAnsi"/>
                      <w:color w:val="auto"/>
                      <w:sz w:val="24"/>
                      <w:szCs w:val="24"/>
                    </w:rPr>
                    <w:t>Storytelling in the workplace</w:t>
                  </w:r>
                </w:p>
                <w:p w:rsidR="00AC0807" w:rsidRDefault="00AC0807" w:rsidP="00763E7D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Theme="majorHAnsi" w:hAnsiTheme="majorHAnsi" w:cstheme="majorHAnsi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ajorHAnsi"/>
                      <w:color w:val="auto"/>
                      <w:sz w:val="24"/>
                      <w:szCs w:val="24"/>
                    </w:rPr>
                    <w:t>Python – Getting Started</w:t>
                  </w:r>
                </w:p>
                <w:p w:rsidR="00AC0807" w:rsidRDefault="00AC0807" w:rsidP="00763E7D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Theme="majorHAnsi" w:hAnsiTheme="majorHAnsi" w:cstheme="majorHAnsi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ajorHAnsi"/>
                      <w:color w:val="auto"/>
                      <w:sz w:val="24"/>
                      <w:szCs w:val="24"/>
                    </w:rPr>
                    <w:t>Innovation Leadership</w:t>
                  </w:r>
                </w:p>
                <w:p w:rsidR="00AC0807" w:rsidRDefault="00AC0807" w:rsidP="00763E7D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Theme="majorHAnsi" w:hAnsiTheme="majorHAnsi" w:cstheme="majorHAnsi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ajorHAnsi"/>
                      <w:color w:val="auto"/>
                      <w:sz w:val="24"/>
                      <w:szCs w:val="24"/>
                    </w:rPr>
                    <w:t>Resilience</w:t>
                  </w:r>
                </w:p>
                <w:p w:rsidR="00763E7D" w:rsidRDefault="00AC0807" w:rsidP="00763E7D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Theme="majorHAnsi" w:hAnsiTheme="majorHAnsi" w:cstheme="majorHAnsi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ajorHAnsi"/>
                      <w:color w:val="auto"/>
                      <w:sz w:val="24"/>
                      <w:szCs w:val="24"/>
                    </w:rPr>
                    <w:t>Agile Leadership</w:t>
                  </w:r>
                </w:p>
                <w:p w:rsidR="00AC0807" w:rsidRPr="00763E7D" w:rsidRDefault="00AC0807" w:rsidP="00763E7D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Theme="majorHAnsi" w:hAnsiTheme="majorHAnsi" w:cstheme="majorHAnsi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ajorHAnsi"/>
                      <w:color w:val="auto"/>
                      <w:sz w:val="24"/>
                      <w:szCs w:val="24"/>
                    </w:rPr>
                    <w:t xml:space="preserve">English </w:t>
                  </w:r>
                  <w:proofErr w:type="spellStart"/>
                  <w:r>
                    <w:rPr>
                      <w:rFonts w:asciiTheme="majorHAnsi" w:hAnsiTheme="majorHAnsi" w:cstheme="majorHAnsi"/>
                      <w:color w:val="auto"/>
                      <w:sz w:val="24"/>
                      <w:szCs w:val="24"/>
                    </w:rPr>
                    <w:t>Grammer</w:t>
                  </w:r>
                  <w:proofErr w:type="spellEnd"/>
                  <w:r>
                    <w:rPr>
                      <w:rFonts w:asciiTheme="majorHAnsi" w:hAnsiTheme="majorHAnsi" w:cstheme="majorHAnsi"/>
                      <w:color w:val="auto"/>
                      <w:sz w:val="24"/>
                      <w:szCs w:val="24"/>
                    </w:rPr>
                    <w:t xml:space="preserve"> &amp; Style</w:t>
                  </w:r>
                </w:p>
              </w:tc>
            </w:tr>
            <w:tr w:rsidR="001C61D5" w:rsidTr="00075D97">
              <w:tc>
                <w:tcPr>
                  <w:tcW w:w="4542" w:type="dxa"/>
                </w:tcPr>
                <w:p w:rsidR="001C61D5" w:rsidRDefault="001C61D5" w:rsidP="00D257AD">
                  <w:pPr>
                    <w:rPr>
                      <w:rFonts w:asciiTheme="majorHAnsi" w:hAnsiTheme="majorHAnsi" w:cstheme="majorHAnsi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ajorHAnsi"/>
                      <w:color w:val="auto"/>
                      <w:sz w:val="24"/>
                      <w:szCs w:val="24"/>
                    </w:rPr>
                    <w:t>Open University</w:t>
                  </w:r>
                </w:p>
                <w:p w:rsidR="001C61D5" w:rsidRDefault="001C61D5" w:rsidP="00D257AD">
                  <w:pPr>
                    <w:rPr>
                      <w:rFonts w:asciiTheme="majorHAnsi" w:hAnsiTheme="majorHAnsi" w:cstheme="majorHAnsi"/>
                      <w:color w:val="auto"/>
                      <w:sz w:val="24"/>
                      <w:szCs w:val="24"/>
                    </w:rPr>
                  </w:pPr>
                  <w:hyperlink r:id="rId8" w:history="1">
                    <w:r>
                      <w:rPr>
                        <w:rStyle w:val="Hyperlink"/>
                      </w:rPr>
                      <w:t>https://www.open.edu/openlearn/free-courses/full-catalogue</w:t>
                    </w:r>
                  </w:hyperlink>
                </w:p>
              </w:tc>
              <w:tc>
                <w:tcPr>
                  <w:tcW w:w="4137" w:type="dxa"/>
                </w:tcPr>
                <w:p w:rsidR="001C61D5" w:rsidRDefault="001C61D5" w:rsidP="00763E7D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Theme="majorHAnsi" w:hAnsiTheme="majorHAnsi" w:cstheme="majorHAnsi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ajorHAnsi"/>
                      <w:color w:val="auto"/>
                      <w:sz w:val="24"/>
                      <w:szCs w:val="24"/>
                    </w:rPr>
                    <w:t>Creative Writing &amp; Critical Reading</w:t>
                  </w:r>
                </w:p>
                <w:p w:rsidR="001C61D5" w:rsidRDefault="001C61D5" w:rsidP="00763E7D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Theme="majorHAnsi" w:hAnsiTheme="majorHAnsi" w:cstheme="majorHAnsi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ajorHAnsi"/>
                      <w:color w:val="auto"/>
                      <w:sz w:val="24"/>
                      <w:szCs w:val="24"/>
                    </w:rPr>
                    <w:t xml:space="preserve">Learn French, Spanish, German </w:t>
                  </w:r>
                  <w:proofErr w:type="spellStart"/>
                  <w:r>
                    <w:rPr>
                      <w:rFonts w:asciiTheme="majorHAnsi" w:hAnsiTheme="majorHAnsi" w:cstheme="majorHAnsi"/>
                      <w:color w:val="auto"/>
                      <w:sz w:val="24"/>
                      <w:szCs w:val="24"/>
                    </w:rPr>
                    <w:t>etc</w:t>
                  </w:r>
                  <w:proofErr w:type="spellEnd"/>
                </w:p>
                <w:p w:rsidR="001C61D5" w:rsidRDefault="001C61D5" w:rsidP="00763E7D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Theme="majorHAnsi" w:hAnsiTheme="majorHAnsi" w:cstheme="majorHAnsi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ajorHAnsi"/>
                      <w:color w:val="auto"/>
                      <w:sz w:val="24"/>
                      <w:szCs w:val="24"/>
                    </w:rPr>
                    <w:t xml:space="preserve">Communications </w:t>
                  </w:r>
                </w:p>
                <w:p w:rsidR="00996321" w:rsidRDefault="00996321" w:rsidP="00763E7D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Theme="majorHAnsi" w:hAnsiTheme="majorHAnsi" w:cstheme="majorHAnsi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ajorHAnsi"/>
                      <w:color w:val="auto"/>
                      <w:sz w:val="24"/>
                      <w:szCs w:val="24"/>
                    </w:rPr>
                    <w:t>Succeed in the Workplace</w:t>
                  </w:r>
                </w:p>
                <w:p w:rsidR="00996321" w:rsidRDefault="00996321" w:rsidP="00763E7D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Theme="majorHAnsi" w:hAnsiTheme="majorHAnsi" w:cstheme="majorHAnsi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ajorHAnsi"/>
                      <w:color w:val="auto"/>
                      <w:sz w:val="24"/>
                      <w:szCs w:val="24"/>
                    </w:rPr>
                    <w:t>The concept of Innovation</w:t>
                  </w:r>
                </w:p>
              </w:tc>
            </w:tr>
          </w:tbl>
          <w:p w:rsidR="00075D97" w:rsidRPr="00075D97" w:rsidRDefault="00075D97" w:rsidP="00763E7D">
            <w:pPr>
              <w:rPr>
                <w:color w:val="auto"/>
              </w:rPr>
            </w:pPr>
          </w:p>
        </w:tc>
        <w:tc>
          <w:tcPr>
            <w:tcW w:w="131" w:type="pct"/>
          </w:tcPr>
          <w:p w:rsidR="00075D97" w:rsidRPr="00075D97" w:rsidRDefault="00075D97" w:rsidP="00D257AD">
            <w:pPr>
              <w:rPr>
                <w:color w:val="auto"/>
              </w:rPr>
            </w:pPr>
          </w:p>
        </w:tc>
      </w:tr>
    </w:tbl>
    <w:p w:rsidR="0086038B" w:rsidRPr="00996321" w:rsidRDefault="00996321">
      <w:pPr>
        <w:rPr>
          <w:color w:val="000000" w:themeColor="text1"/>
        </w:rPr>
      </w:pPr>
      <w:r>
        <w:rPr>
          <w:color w:val="000000" w:themeColor="text1"/>
        </w:rPr>
        <w:t>PLEASE KEEP A RECORD OF YOUR TRAINING</w:t>
      </w:r>
      <w:r w:rsidR="00AF4A06">
        <w:rPr>
          <w:color w:val="000000" w:themeColor="text1"/>
        </w:rPr>
        <w:t>, (including organization</w:t>
      </w:r>
      <w:r w:rsidR="00BB6976">
        <w:rPr>
          <w:color w:val="000000" w:themeColor="text1"/>
        </w:rPr>
        <w:t>/website</w:t>
      </w:r>
      <w:bookmarkStart w:id="0" w:name="_GoBack"/>
      <w:bookmarkEnd w:id="0"/>
      <w:r w:rsidR="00AF4A06">
        <w:rPr>
          <w:color w:val="000000" w:themeColor="text1"/>
        </w:rPr>
        <w:t>, duration and topic)</w:t>
      </w:r>
      <w:r>
        <w:rPr>
          <w:color w:val="000000" w:themeColor="text1"/>
        </w:rPr>
        <w:t xml:space="preserve"> AND WE WILL INPUT ALL TRAINING COMPLETED ON YOUR HRMS TRAINING RECORD</w:t>
      </w:r>
      <w:r w:rsidR="009D0762">
        <w:rPr>
          <w:color w:val="000000" w:themeColor="text1"/>
        </w:rPr>
        <w:t>S</w:t>
      </w:r>
      <w:r>
        <w:rPr>
          <w:color w:val="000000" w:themeColor="text1"/>
        </w:rPr>
        <w:t>.</w:t>
      </w:r>
    </w:p>
    <w:sectPr w:rsidR="0086038B" w:rsidRPr="009963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92A2B"/>
    <w:multiLevelType w:val="hybridMultilevel"/>
    <w:tmpl w:val="EB64FBF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527DBC"/>
    <w:multiLevelType w:val="hybridMultilevel"/>
    <w:tmpl w:val="CBDA1FA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1E6F3C"/>
    <w:multiLevelType w:val="hybridMultilevel"/>
    <w:tmpl w:val="43686C8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D97"/>
    <w:rsid w:val="00075D97"/>
    <w:rsid w:val="001C61D5"/>
    <w:rsid w:val="00481C62"/>
    <w:rsid w:val="00652CF9"/>
    <w:rsid w:val="00763E7D"/>
    <w:rsid w:val="00996321"/>
    <w:rsid w:val="009D0762"/>
    <w:rsid w:val="00AC0807"/>
    <w:rsid w:val="00AF4A06"/>
    <w:rsid w:val="00B30273"/>
    <w:rsid w:val="00B53EE0"/>
    <w:rsid w:val="00BB6976"/>
    <w:rsid w:val="00F7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2D1F3"/>
  <w15:chartTrackingRefBased/>
  <w15:docId w15:val="{BEAE6D14-460A-462D-8852-03BB2078B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5D97"/>
    <w:pPr>
      <w:spacing w:after="180" w:line="240" w:lineRule="auto"/>
    </w:pPr>
    <w:rPr>
      <w:rFonts w:cs="Times New Roman"/>
      <w:color w:val="FFFFFF" w:themeColor="background1"/>
      <w:szCs w:val="18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5D97"/>
    <w:pPr>
      <w:keepNext/>
      <w:keepLines/>
      <w:spacing w:after="400"/>
      <w:outlineLvl w:val="0"/>
    </w:pPr>
    <w:rPr>
      <w:rFonts w:asciiTheme="majorHAnsi" w:eastAsiaTheme="majorEastAsia" w:hAnsiTheme="majorHAnsi" w:cstheme="majorBidi"/>
      <w:caps/>
      <w:color w:val="8064A2" w:themeColor="accent4"/>
      <w:sz w:val="4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5D97"/>
    <w:rPr>
      <w:rFonts w:asciiTheme="majorHAnsi" w:eastAsiaTheme="majorEastAsia" w:hAnsiTheme="majorHAnsi" w:cstheme="majorBidi"/>
      <w:caps/>
      <w:color w:val="8064A2" w:themeColor="accent4"/>
      <w:sz w:val="40"/>
      <w:szCs w:val="32"/>
      <w:lang w:val="en-US"/>
    </w:rPr>
  </w:style>
  <w:style w:type="table" w:styleId="TableGrid">
    <w:name w:val="Table Grid"/>
    <w:basedOn w:val="TableNormal"/>
    <w:uiPriority w:val="39"/>
    <w:rsid w:val="00075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75D9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75D9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75D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en.edu/openlearn/free-courses/full-catalogu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dx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uturelearn.com/courses" TargetMode="External"/><Relationship Id="rId5" Type="http://schemas.openxmlformats.org/officeDocument/2006/relationships/hyperlink" Target="https://www.coursera.org/courses?query=fre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Eilish O'Sullivan</dc:creator>
  <cp:keywords/>
  <dc:description/>
  <cp:lastModifiedBy>Eilish O'Sullivan</cp:lastModifiedBy>
  <cp:revision>4</cp:revision>
  <cp:lastPrinted>2020-03-23T12:31:00Z</cp:lastPrinted>
  <dcterms:created xsi:type="dcterms:W3CDTF">2020-03-23T10:40:00Z</dcterms:created>
  <dcterms:modified xsi:type="dcterms:W3CDTF">2020-03-23T12:39:00Z</dcterms:modified>
</cp:coreProperties>
</file>